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FC5" w14:textId="0285C981" w:rsidR="00BD0EBF" w:rsidRPr="00624973" w:rsidRDefault="00166DC5" w:rsidP="0015645C">
      <w:pPr>
        <w:jc w:val="center"/>
        <w:rPr>
          <w:rFonts w:ascii="Segoe Print" w:hAnsi="Segoe Print"/>
          <w:b/>
          <w:bCs/>
          <w:color w:val="7030A0"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619019ED" wp14:editId="4AB4AC0A">
            <wp:extent cx="1762125" cy="1266825"/>
            <wp:effectExtent l="0" t="0" r="9525" b="9525"/>
            <wp:docPr id="841865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652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BB12" w14:textId="6FDA8903" w:rsidR="00356744" w:rsidRPr="00166DC5" w:rsidRDefault="00356744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1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  <w:vertAlign w:val="superscript"/>
        </w:rPr>
        <w:t>st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September 2023</w:t>
      </w:r>
    </w:p>
    <w:p w14:paraId="31D9978A" w14:textId="249E55B4" w:rsidR="0015645C" w:rsidRPr="00166DC5" w:rsidRDefault="00FC697C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Dear Parent(s)/Guardian(s),</w:t>
      </w:r>
    </w:p>
    <w:p w14:paraId="602D2E1B" w14:textId="0A4FB56A" w:rsidR="0015645C" w:rsidRPr="00166DC5" w:rsidRDefault="0015645C" w:rsidP="00F66A3A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This year we </w:t>
      </w:r>
      <w:r w:rsidR="00F66A3A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are delighted to be once again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working with </w:t>
      </w:r>
      <w:r w:rsidRPr="00166DC5">
        <w:rPr>
          <w:rFonts w:ascii="Calibri" w:hAnsi="Calibri" w:cs="Calibri"/>
          <w:b/>
          <w:color w:val="2F5496" w:themeColor="accent5" w:themeShade="BF"/>
          <w:sz w:val="32"/>
          <w:szCs w:val="32"/>
        </w:rPr>
        <w:t>‘</w:t>
      </w:r>
      <w:r w:rsidR="00624973" w:rsidRPr="00166DC5">
        <w:rPr>
          <w:rFonts w:ascii="Calibri" w:hAnsi="Calibri" w:cs="Calibri"/>
          <w:b/>
          <w:color w:val="2F5496" w:themeColor="accent5" w:themeShade="BF"/>
          <w:sz w:val="32"/>
          <w:szCs w:val="32"/>
        </w:rPr>
        <w:t>Compass North</w:t>
      </w:r>
      <w:r w:rsidRPr="00166DC5">
        <w:rPr>
          <w:rFonts w:ascii="Calibri" w:hAnsi="Calibri" w:cs="Calibri"/>
          <w:b/>
          <w:color w:val="2F5496" w:themeColor="accent5" w:themeShade="BF"/>
          <w:sz w:val="32"/>
          <w:szCs w:val="32"/>
        </w:rPr>
        <w:t>’</w:t>
      </w:r>
      <w:r w:rsidR="00F66A3A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as part of our after-school programme.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</w:t>
      </w:r>
    </w:p>
    <w:p w14:paraId="404E9893" w14:textId="4206CA53" w:rsidR="009035DF" w:rsidRPr="00166DC5" w:rsidRDefault="00624973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These health and fitness sessions, led by </w:t>
      </w:r>
      <w:r w:rsidRPr="00166DC5">
        <w:rPr>
          <w:rFonts w:ascii="Calibri" w:hAnsi="Calibri" w:cs="Calibri"/>
          <w:b/>
          <w:color w:val="2F5496" w:themeColor="accent5" w:themeShade="BF"/>
          <w:sz w:val="32"/>
          <w:szCs w:val="32"/>
          <w:u w:val="single"/>
        </w:rPr>
        <w:t>Miss Nicola Sloan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, are</w:t>
      </w:r>
      <w:r w:rsidR="0015645C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open to all classes from P.1 – P.7 and offers </w:t>
      </w:r>
      <w:r w:rsidR="00FC697C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after school</w:t>
      </w:r>
      <w:r w:rsidR="0015645C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sessions on 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Thursdays, which will focus on diet, exercise and fitness.</w:t>
      </w:r>
    </w:p>
    <w:p w14:paraId="7F49013E" w14:textId="0C0AF699" w:rsidR="00F66A3A" w:rsidRPr="00166DC5" w:rsidRDefault="00F66A3A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P1 – P3 can attend from 2pm – 3pm.</w:t>
      </w:r>
    </w:p>
    <w:p w14:paraId="596739DE" w14:textId="41937C78" w:rsidR="00F66A3A" w:rsidRPr="00166DC5" w:rsidRDefault="00F66A3A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P4 – P7 can attend from 3pm – 4pm.</w:t>
      </w:r>
    </w:p>
    <w:p w14:paraId="6B361D48" w14:textId="02FE745F" w:rsidR="00F66A3A" w:rsidRPr="00166DC5" w:rsidRDefault="00F66A3A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The cost is £3.00 per child per session and there will be a block of ten sessions. These sessions will be noted on the school’s website calendar.</w:t>
      </w:r>
    </w:p>
    <w:p w14:paraId="68911004" w14:textId="036B37A9" w:rsidR="00F66A3A" w:rsidRPr="00166DC5" w:rsidRDefault="00F66A3A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Places will be given on a first come, first served basis and payment of </w:t>
      </w:r>
      <w:r w:rsidRPr="00166DC5">
        <w:rPr>
          <w:rFonts w:ascii="Calibri" w:hAnsi="Calibri" w:cs="Calibri"/>
          <w:b/>
          <w:color w:val="2F5496" w:themeColor="accent5" w:themeShade="BF"/>
          <w:sz w:val="32"/>
          <w:szCs w:val="32"/>
        </w:rPr>
        <w:t>£30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must be made through </w:t>
      </w:r>
      <w:proofErr w:type="spellStart"/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Parentpay</w:t>
      </w:r>
      <w:proofErr w:type="spellEnd"/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. There is a cap of thirty children per session.</w:t>
      </w:r>
      <w:r w:rsidR="009C5157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Children must wear PE uniform with trainers to these sessions</w:t>
      </w:r>
      <w:r w:rsidR="0071335F"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; they must bring a change to school if necessary.</w:t>
      </w:r>
    </w:p>
    <w:p w14:paraId="10FED896" w14:textId="4F3404F5" w:rsidR="00F66A3A" w:rsidRPr="00166DC5" w:rsidRDefault="00F66A3A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If you are unsuccessful in securing a place for the first block of sessions, contact the school and we will ensure your child is prioritised for the second block of ten sessions.</w:t>
      </w:r>
    </w:p>
    <w:p w14:paraId="0C53AD6C" w14:textId="142DA9B2" w:rsidR="00F66A3A" w:rsidRPr="00166DC5" w:rsidRDefault="00F66A3A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Payment, via </w:t>
      </w:r>
      <w:proofErr w:type="spellStart"/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Parentpay</w:t>
      </w:r>
      <w:proofErr w:type="spellEnd"/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, can be made from Monday 4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  <w:vertAlign w:val="superscript"/>
        </w:rPr>
        <w:t>th</w:t>
      </w: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 xml:space="preserve"> September.</w:t>
      </w:r>
    </w:p>
    <w:p w14:paraId="0BE91D88" w14:textId="21F6C8AE" w:rsidR="00FC697C" w:rsidRPr="00166DC5" w:rsidRDefault="00FC697C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Many thanks.</w:t>
      </w:r>
    </w:p>
    <w:p w14:paraId="091EAD19" w14:textId="77777777" w:rsidR="00FC697C" w:rsidRPr="00166DC5" w:rsidRDefault="00FC697C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Pauline McEvoy</w:t>
      </w:r>
    </w:p>
    <w:p w14:paraId="78E33E84" w14:textId="77777777" w:rsidR="00FC697C" w:rsidRPr="00166DC5" w:rsidRDefault="00FC697C" w:rsidP="0015645C">
      <w:pPr>
        <w:rPr>
          <w:rFonts w:ascii="Calibri" w:hAnsi="Calibri" w:cs="Calibri"/>
          <w:bCs/>
          <w:color w:val="2F5496" w:themeColor="accent5" w:themeShade="BF"/>
          <w:sz w:val="32"/>
          <w:szCs w:val="32"/>
        </w:rPr>
      </w:pPr>
      <w:r w:rsidRPr="00166DC5">
        <w:rPr>
          <w:rFonts w:ascii="Calibri" w:hAnsi="Calibri" w:cs="Calibri"/>
          <w:bCs/>
          <w:color w:val="2F5496" w:themeColor="accent5" w:themeShade="BF"/>
          <w:sz w:val="32"/>
          <w:szCs w:val="32"/>
        </w:rPr>
        <w:t>Principal</w:t>
      </w:r>
    </w:p>
    <w:sectPr w:rsidR="00FC697C" w:rsidRPr="00166DC5" w:rsidSect="00166DC5">
      <w:pgSz w:w="11906" w:h="16838"/>
      <w:pgMar w:top="1440" w:right="1440" w:bottom="1440" w:left="1440" w:header="708" w:footer="708" w:gutter="0"/>
      <w:pgBorders w:offsetFrom="page">
        <w:top w:val="thickThinSmallGap" w:sz="48" w:space="24" w:color="7BB61A"/>
        <w:left w:val="thickThinSmallGap" w:sz="48" w:space="24" w:color="7BB61A"/>
        <w:bottom w:val="thinThickSmallGap" w:sz="48" w:space="24" w:color="7BB61A"/>
        <w:right w:val="thinThickSmallGap" w:sz="48" w:space="24" w:color="7BB61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1092" w14:textId="77777777" w:rsidR="00356744" w:rsidRDefault="00356744" w:rsidP="00356744">
      <w:pPr>
        <w:spacing w:after="0" w:line="240" w:lineRule="auto"/>
      </w:pPr>
      <w:r>
        <w:separator/>
      </w:r>
    </w:p>
  </w:endnote>
  <w:endnote w:type="continuationSeparator" w:id="0">
    <w:p w14:paraId="258E086C" w14:textId="77777777" w:rsidR="00356744" w:rsidRDefault="00356744" w:rsidP="0035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B6FD" w14:textId="77777777" w:rsidR="00356744" w:rsidRDefault="00356744" w:rsidP="00356744">
      <w:pPr>
        <w:spacing w:after="0" w:line="240" w:lineRule="auto"/>
      </w:pPr>
      <w:r>
        <w:separator/>
      </w:r>
    </w:p>
  </w:footnote>
  <w:footnote w:type="continuationSeparator" w:id="0">
    <w:p w14:paraId="49388E1E" w14:textId="77777777" w:rsidR="00356744" w:rsidRDefault="00356744" w:rsidP="0035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94"/>
    <w:rsid w:val="0015645C"/>
    <w:rsid w:val="00166DC5"/>
    <w:rsid w:val="00356744"/>
    <w:rsid w:val="00511F12"/>
    <w:rsid w:val="00624973"/>
    <w:rsid w:val="0071335F"/>
    <w:rsid w:val="008E3994"/>
    <w:rsid w:val="009035DF"/>
    <w:rsid w:val="009C5157"/>
    <w:rsid w:val="00A16F94"/>
    <w:rsid w:val="00BD0EBF"/>
    <w:rsid w:val="00F66A3A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253D"/>
  <w15:chartTrackingRefBased/>
  <w15:docId w15:val="{D77C1D20-5023-40DF-9210-B56C9D9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44"/>
  </w:style>
  <w:style w:type="paragraph" w:styleId="Footer">
    <w:name w:val="footer"/>
    <w:basedOn w:val="Normal"/>
    <w:link w:val="FooterChar"/>
    <w:uiPriority w:val="99"/>
    <w:unhideWhenUsed/>
    <w:rsid w:val="0035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Pauline McEvoy</cp:lastModifiedBy>
  <cp:revision>2</cp:revision>
  <cp:lastPrinted>2018-08-23T16:09:00Z</cp:lastPrinted>
  <dcterms:created xsi:type="dcterms:W3CDTF">2023-09-03T11:26:00Z</dcterms:created>
  <dcterms:modified xsi:type="dcterms:W3CDTF">2023-09-03T11:26:00Z</dcterms:modified>
</cp:coreProperties>
</file>